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26964" w14:textId="77777777" w:rsidR="00625AA9" w:rsidRPr="00FC26AE" w:rsidRDefault="00ED7FC2" w:rsidP="00625AA9">
      <w:pPr>
        <w:pStyle w:val="CM9"/>
        <w:jc w:val="center"/>
        <w:rPr>
          <w:b/>
          <w:bCs/>
        </w:rPr>
      </w:pPr>
      <w:r w:rsidRPr="00FC26AE">
        <w:rPr>
          <w:b/>
          <w:bCs/>
        </w:rPr>
        <w:t xml:space="preserve">Annual Personal Information (PI) System Report </w:t>
      </w:r>
    </w:p>
    <w:p w14:paraId="5D9AE83A" w14:textId="79A899AB" w:rsidR="00EF3C3B" w:rsidRPr="00FC26AE" w:rsidRDefault="00ED7FC2" w:rsidP="00FC26AE">
      <w:pPr>
        <w:pStyle w:val="CM9"/>
        <w:jc w:val="center"/>
        <w:rPr>
          <w:bCs/>
          <w:sz w:val="22"/>
          <w:szCs w:val="22"/>
        </w:rPr>
      </w:pPr>
      <w:r w:rsidRPr="00FC26AE">
        <w:rPr>
          <w:bCs/>
          <w:sz w:val="22"/>
          <w:szCs w:val="22"/>
        </w:rPr>
        <w:t xml:space="preserve">Deadline for </w:t>
      </w:r>
      <w:r w:rsidR="00FC26AE" w:rsidRPr="00FC26AE">
        <w:rPr>
          <w:bCs/>
          <w:sz w:val="22"/>
          <w:szCs w:val="22"/>
        </w:rPr>
        <w:t>s</w:t>
      </w:r>
      <w:r w:rsidRPr="00FC26AE">
        <w:rPr>
          <w:bCs/>
          <w:sz w:val="22"/>
          <w:szCs w:val="22"/>
        </w:rPr>
        <w:t xml:space="preserve">ubmission: </w:t>
      </w:r>
      <w:r w:rsidR="00AC0E00">
        <w:rPr>
          <w:bCs/>
          <w:sz w:val="22"/>
          <w:szCs w:val="22"/>
        </w:rPr>
        <w:t xml:space="preserve"> </w:t>
      </w:r>
      <w:r w:rsidRPr="00FC26AE">
        <w:rPr>
          <w:bCs/>
          <w:sz w:val="22"/>
          <w:szCs w:val="22"/>
        </w:rPr>
        <w:t>September 30, 20</w:t>
      </w:r>
      <w:r w:rsidR="002B0FCE" w:rsidRPr="00FC26AE">
        <w:rPr>
          <w:bCs/>
          <w:sz w:val="22"/>
          <w:szCs w:val="22"/>
        </w:rPr>
        <w:t>15</w:t>
      </w:r>
      <w:r w:rsidRPr="00FC26AE">
        <w:rPr>
          <w:bCs/>
          <w:sz w:val="22"/>
          <w:szCs w:val="22"/>
        </w:rPr>
        <w:t xml:space="preserve"> </w:t>
      </w:r>
    </w:p>
    <w:p w14:paraId="4235F62B" w14:textId="77777777" w:rsidR="00FC26AE" w:rsidRDefault="00FC26AE" w:rsidP="002B0F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8C70A45" w14:textId="2EABB23D" w:rsidR="002B0FCE" w:rsidRPr="00FC26AE" w:rsidRDefault="002B0FCE" w:rsidP="002B0FC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FC26AE">
        <w:rPr>
          <w:rFonts w:ascii="Arial" w:hAnsi="Arial" w:cs="Arial"/>
          <w:b/>
          <w:bCs/>
          <w:i/>
          <w:iCs/>
          <w:sz w:val="18"/>
          <w:szCs w:val="18"/>
        </w:rPr>
        <w:t>Effective January 1, 2009, any government agency that maintains one or m</w:t>
      </w:r>
      <w:r w:rsidR="00AC0E00">
        <w:rPr>
          <w:rFonts w:ascii="Arial" w:hAnsi="Arial" w:cs="Arial"/>
          <w:b/>
          <w:bCs/>
          <w:i/>
          <w:iCs/>
          <w:sz w:val="18"/>
          <w:szCs w:val="18"/>
        </w:rPr>
        <w:t>ore personal information system</w:t>
      </w:r>
      <w:r w:rsidRPr="00FC26AE">
        <w:rPr>
          <w:rFonts w:ascii="Arial" w:hAnsi="Arial" w:cs="Arial"/>
          <w:b/>
          <w:bCs/>
          <w:i/>
          <w:iCs/>
          <w:sz w:val="18"/>
          <w:szCs w:val="18"/>
        </w:rPr>
        <w:t xml:space="preserve"> shall submit to the </w:t>
      </w:r>
      <w:r w:rsidR="00AC0E00">
        <w:rPr>
          <w:rFonts w:ascii="Arial" w:hAnsi="Arial" w:cs="Arial"/>
          <w:b/>
          <w:bCs/>
          <w:i/>
          <w:iCs/>
          <w:sz w:val="18"/>
          <w:szCs w:val="18"/>
        </w:rPr>
        <w:t>State of Hawai‘i Information Privacy and Security Council</w:t>
      </w:r>
      <w:r w:rsidRPr="00FC26AE">
        <w:rPr>
          <w:rFonts w:ascii="Arial" w:hAnsi="Arial" w:cs="Arial"/>
          <w:b/>
          <w:bCs/>
          <w:i/>
          <w:iCs/>
          <w:sz w:val="18"/>
          <w:szCs w:val="18"/>
        </w:rPr>
        <w:t xml:space="preserve"> an annual report on the existence and character of</w:t>
      </w:r>
      <w:r w:rsidR="00FC26AE" w:rsidRPr="00FC26A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C26AE">
        <w:rPr>
          <w:rFonts w:ascii="Arial" w:hAnsi="Arial" w:cs="Arial"/>
          <w:b/>
          <w:bCs/>
          <w:i/>
          <w:iCs/>
          <w:sz w:val="18"/>
          <w:szCs w:val="18"/>
        </w:rPr>
        <w:t>each personal information system added or eliminated since the agency's previous annual report. The annual report shall be submitted no later</w:t>
      </w:r>
      <w:r w:rsidR="00D01DCD" w:rsidRPr="00FC26AE">
        <w:rPr>
          <w:rFonts w:ascii="Arial" w:hAnsi="Arial" w:cs="Arial"/>
          <w:b/>
          <w:bCs/>
          <w:i/>
          <w:iCs/>
          <w:sz w:val="18"/>
          <w:szCs w:val="18"/>
        </w:rPr>
        <w:t xml:space="preserve"> than September 30 of</w:t>
      </w:r>
      <w:r w:rsidR="00FC26AE" w:rsidRPr="00FC26A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C0E00">
        <w:rPr>
          <w:rFonts w:ascii="Arial" w:hAnsi="Arial" w:cs="Arial"/>
          <w:b/>
          <w:bCs/>
          <w:i/>
          <w:iCs/>
          <w:sz w:val="18"/>
          <w:szCs w:val="18"/>
        </w:rPr>
        <w:t>each year.</w:t>
      </w:r>
      <w:r w:rsidRPr="00FC26AE">
        <w:rPr>
          <w:rFonts w:ascii="Arial" w:hAnsi="Arial" w:cs="Arial"/>
          <w:b/>
          <w:bCs/>
          <w:i/>
          <w:iCs/>
          <w:sz w:val="18"/>
          <w:szCs w:val="18"/>
        </w:rPr>
        <w:t> </w:t>
      </w:r>
      <w:r w:rsidR="00AC0E00">
        <w:rPr>
          <w:rFonts w:ascii="Arial" w:hAnsi="Arial" w:cs="Arial"/>
          <w:b/>
          <w:bCs/>
          <w:i/>
          <w:iCs/>
          <w:sz w:val="18"/>
          <w:szCs w:val="18"/>
        </w:rPr>
        <w:t xml:space="preserve"> (</w:t>
      </w:r>
      <w:r w:rsidR="00AC0E00" w:rsidRPr="00FC26AE">
        <w:rPr>
          <w:rFonts w:ascii="Arial" w:hAnsi="Arial" w:cs="Arial"/>
          <w:b/>
          <w:bCs/>
          <w:i/>
          <w:iCs/>
          <w:sz w:val="18"/>
          <w:szCs w:val="18"/>
        </w:rPr>
        <w:t>HRS§ 487N-7</w:t>
      </w:r>
      <w:r w:rsidR="00AC0E00"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76E1C62A" w14:textId="77777777" w:rsidR="002B0FCE" w:rsidRPr="00FC26AE" w:rsidRDefault="002B0FCE" w:rsidP="00625AA9">
      <w:pPr>
        <w:pStyle w:val="CM13"/>
        <w:rPr>
          <w:b/>
          <w:bCs/>
          <w:sz w:val="18"/>
          <w:szCs w:val="18"/>
        </w:rPr>
      </w:pPr>
    </w:p>
    <w:p w14:paraId="45BD7EB3" w14:textId="4133FCFC" w:rsidR="00ED7FC2" w:rsidRPr="00FC26AE" w:rsidRDefault="00FC26AE" w:rsidP="00625AA9">
      <w:pPr>
        <w:pStyle w:val="CM13"/>
        <w:rPr>
          <w:sz w:val="18"/>
          <w:szCs w:val="18"/>
        </w:rPr>
      </w:pPr>
      <w:r w:rsidRPr="00FC26AE">
        <w:rPr>
          <w:b/>
          <w:bCs/>
          <w:sz w:val="18"/>
          <w:szCs w:val="18"/>
        </w:rPr>
        <w:t>“</w:t>
      </w:r>
      <w:r w:rsidR="00D01DCD" w:rsidRPr="00FC26AE">
        <w:rPr>
          <w:b/>
          <w:bCs/>
          <w:sz w:val="18"/>
          <w:szCs w:val="18"/>
        </w:rPr>
        <w:t>Personal information system</w:t>
      </w:r>
      <w:r w:rsidRPr="00FC26AE">
        <w:rPr>
          <w:b/>
          <w:bCs/>
          <w:sz w:val="18"/>
          <w:szCs w:val="18"/>
        </w:rPr>
        <w:t>”</w:t>
      </w:r>
      <w:r w:rsidR="00ED7FC2" w:rsidRPr="00FC26AE">
        <w:rPr>
          <w:b/>
          <w:bCs/>
          <w:sz w:val="18"/>
          <w:szCs w:val="18"/>
        </w:rPr>
        <w:t xml:space="preserve"> </w:t>
      </w:r>
      <w:r w:rsidR="00ED7FC2" w:rsidRPr="00FC26AE">
        <w:rPr>
          <w:sz w:val="18"/>
          <w:szCs w:val="18"/>
        </w:rPr>
        <w:t xml:space="preserve">means any manual or automated recordkeeping process that contains personal information and the name, personal number, or other identifying particulars of a data subject. </w:t>
      </w:r>
    </w:p>
    <w:p w14:paraId="4E7C35F0" w14:textId="77777777" w:rsidR="002B0FCE" w:rsidRPr="00FC26AE" w:rsidRDefault="002B0FCE" w:rsidP="002B0FCE">
      <w:pPr>
        <w:pStyle w:val="Default"/>
        <w:rPr>
          <w:sz w:val="18"/>
          <w:szCs w:val="18"/>
        </w:rPr>
      </w:pPr>
    </w:p>
    <w:p w14:paraId="630DC3B3" w14:textId="7F155E53" w:rsidR="002B0FCE" w:rsidRPr="00FC26AE" w:rsidRDefault="00FC26AE" w:rsidP="00D01DCD">
      <w:pPr>
        <w:pStyle w:val="CM13"/>
        <w:rPr>
          <w:sz w:val="18"/>
          <w:szCs w:val="18"/>
        </w:rPr>
      </w:pPr>
      <w:r w:rsidRPr="00FC26AE">
        <w:rPr>
          <w:b/>
          <w:bCs/>
          <w:sz w:val="18"/>
          <w:szCs w:val="18"/>
        </w:rPr>
        <w:t>“</w:t>
      </w:r>
      <w:r w:rsidR="00D01DCD" w:rsidRPr="00FC26AE">
        <w:rPr>
          <w:b/>
          <w:bCs/>
          <w:sz w:val="18"/>
          <w:szCs w:val="18"/>
        </w:rPr>
        <w:t>Personal information</w:t>
      </w:r>
      <w:r w:rsidRPr="00FC26AE">
        <w:rPr>
          <w:b/>
          <w:bCs/>
          <w:sz w:val="18"/>
          <w:szCs w:val="18"/>
        </w:rPr>
        <w:t>”</w:t>
      </w:r>
      <w:r w:rsidR="00ED7FC2" w:rsidRPr="00FC26AE">
        <w:rPr>
          <w:b/>
          <w:bCs/>
          <w:sz w:val="18"/>
          <w:szCs w:val="18"/>
        </w:rPr>
        <w:t xml:space="preserve"> </w:t>
      </w:r>
      <w:r w:rsidR="00AC0E00">
        <w:rPr>
          <w:sz w:val="18"/>
          <w:szCs w:val="18"/>
        </w:rPr>
        <w:t>means an individual’</w:t>
      </w:r>
      <w:r w:rsidR="00ED7FC2" w:rsidRPr="00FC26AE">
        <w:rPr>
          <w:sz w:val="18"/>
          <w:szCs w:val="18"/>
        </w:rPr>
        <w:t xml:space="preserve">s first name or first initial and last name in combination with any one or more of the following data elements, when either name or data elements are not encrypted: </w:t>
      </w:r>
    </w:p>
    <w:p w14:paraId="35DBD258" w14:textId="77777777" w:rsidR="00D01DCD" w:rsidRPr="00FC26AE" w:rsidRDefault="00D01DCD" w:rsidP="00D01DCD">
      <w:pPr>
        <w:pStyle w:val="Default"/>
        <w:rPr>
          <w:sz w:val="18"/>
          <w:szCs w:val="18"/>
        </w:rPr>
      </w:pPr>
    </w:p>
    <w:p w14:paraId="0552474F" w14:textId="4DC5F693" w:rsidR="00ED7FC2" w:rsidRPr="00FC26AE" w:rsidRDefault="00ED7FC2" w:rsidP="002B0FCE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FC26AE">
        <w:rPr>
          <w:color w:val="auto"/>
          <w:sz w:val="18"/>
          <w:szCs w:val="18"/>
        </w:rPr>
        <w:t xml:space="preserve">Social </w:t>
      </w:r>
      <w:r w:rsidR="001706F6">
        <w:rPr>
          <w:color w:val="auto"/>
          <w:sz w:val="18"/>
          <w:szCs w:val="18"/>
        </w:rPr>
        <w:t>S</w:t>
      </w:r>
      <w:r w:rsidRPr="00FC26AE">
        <w:rPr>
          <w:color w:val="auto"/>
          <w:sz w:val="18"/>
          <w:szCs w:val="18"/>
        </w:rPr>
        <w:t xml:space="preserve">ecurity number; </w:t>
      </w:r>
    </w:p>
    <w:p w14:paraId="40864D15" w14:textId="71D0971A" w:rsidR="00ED7FC2" w:rsidRPr="00FC26AE" w:rsidRDefault="00ED7FC2" w:rsidP="002B0FCE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FC26AE">
        <w:rPr>
          <w:color w:val="auto"/>
          <w:sz w:val="18"/>
          <w:szCs w:val="18"/>
        </w:rPr>
        <w:t>Driver's license number or Hawai</w:t>
      </w:r>
      <w:r w:rsidR="00AC0E00">
        <w:rPr>
          <w:color w:val="auto"/>
          <w:sz w:val="18"/>
          <w:szCs w:val="18"/>
        </w:rPr>
        <w:t>‘</w:t>
      </w:r>
      <w:r w:rsidRPr="00FC26AE">
        <w:rPr>
          <w:color w:val="auto"/>
          <w:sz w:val="18"/>
          <w:szCs w:val="18"/>
        </w:rPr>
        <w:t xml:space="preserve">i identification card number; or </w:t>
      </w:r>
    </w:p>
    <w:p w14:paraId="140DFA04" w14:textId="2CD8CFC7" w:rsidR="00ED7FC2" w:rsidRPr="00FC26AE" w:rsidRDefault="00ED7FC2" w:rsidP="00625AA9">
      <w:pPr>
        <w:pStyle w:val="Default"/>
        <w:numPr>
          <w:ilvl w:val="0"/>
          <w:numId w:val="4"/>
        </w:numPr>
        <w:rPr>
          <w:color w:val="auto"/>
          <w:sz w:val="18"/>
          <w:szCs w:val="18"/>
        </w:rPr>
      </w:pPr>
      <w:r w:rsidRPr="00FC26AE">
        <w:rPr>
          <w:color w:val="auto"/>
          <w:sz w:val="18"/>
          <w:szCs w:val="18"/>
        </w:rPr>
        <w:t>Account number, credit or debit card number, access code, or password that would</w:t>
      </w:r>
      <w:r w:rsidR="00AC0E00">
        <w:rPr>
          <w:color w:val="auto"/>
          <w:sz w:val="18"/>
          <w:szCs w:val="18"/>
        </w:rPr>
        <w:t xml:space="preserve"> permit access to an individual’</w:t>
      </w:r>
      <w:r w:rsidRPr="00FC26AE">
        <w:rPr>
          <w:color w:val="auto"/>
          <w:sz w:val="18"/>
          <w:szCs w:val="18"/>
        </w:rPr>
        <w:t xml:space="preserve">s financial account. </w:t>
      </w:r>
    </w:p>
    <w:p w14:paraId="4D214845" w14:textId="77777777" w:rsidR="00D01DCD" w:rsidRPr="00FC26AE" w:rsidRDefault="00D01DCD" w:rsidP="00D01DCD">
      <w:pPr>
        <w:pStyle w:val="Default"/>
        <w:ind w:left="720"/>
        <w:rPr>
          <w:color w:val="auto"/>
          <w:sz w:val="18"/>
          <w:szCs w:val="18"/>
        </w:rPr>
      </w:pPr>
      <w:bookmarkStart w:id="0" w:name="_GoBack"/>
      <w:bookmarkEnd w:id="0"/>
    </w:p>
    <w:p w14:paraId="773D37A7" w14:textId="3CE5B984" w:rsidR="00ED7FC2" w:rsidRPr="00FC26AE" w:rsidRDefault="00FC26AE" w:rsidP="002B0FCE">
      <w:pPr>
        <w:pStyle w:val="CM13"/>
        <w:ind w:firstLine="360"/>
        <w:rPr>
          <w:sz w:val="18"/>
          <w:szCs w:val="18"/>
        </w:rPr>
      </w:pPr>
      <w:r w:rsidRPr="00FC26AE">
        <w:rPr>
          <w:sz w:val="18"/>
          <w:szCs w:val="18"/>
        </w:rPr>
        <w:t xml:space="preserve">Note: </w:t>
      </w:r>
      <w:r w:rsidR="00AC0E00">
        <w:rPr>
          <w:sz w:val="18"/>
          <w:szCs w:val="18"/>
        </w:rPr>
        <w:t xml:space="preserve"> </w:t>
      </w:r>
      <w:r w:rsidR="00ED7FC2" w:rsidRPr="00FC26AE">
        <w:rPr>
          <w:sz w:val="18"/>
          <w:szCs w:val="18"/>
        </w:rPr>
        <w:t xml:space="preserve">Personal information does </w:t>
      </w:r>
      <w:r w:rsidRPr="00FC26AE">
        <w:rPr>
          <w:sz w:val="18"/>
          <w:szCs w:val="18"/>
        </w:rPr>
        <w:t>not</w:t>
      </w:r>
      <w:r w:rsidR="00ED7FC2" w:rsidRPr="00FC26AE">
        <w:rPr>
          <w:sz w:val="18"/>
          <w:szCs w:val="18"/>
        </w:rPr>
        <w:t xml:space="preserve"> include publicly available information that is lawfully made available to the gen</w:t>
      </w:r>
      <w:r w:rsidR="00AC0E00">
        <w:rPr>
          <w:sz w:val="18"/>
          <w:szCs w:val="18"/>
        </w:rPr>
        <w:t>eral public from federal, state</w:t>
      </w:r>
      <w:r w:rsidR="00ED7FC2" w:rsidRPr="00FC26AE">
        <w:rPr>
          <w:sz w:val="18"/>
          <w:szCs w:val="18"/>
        </w:rPr>
        <w:t xml:space="preserve"> or local government records. </w:t>
      </w:r>
    </w:p>
    <w:p w14:paraId="47B76E42" w14:textId="77777777" w:rsidR="002B0FCE" w:rsidRPr="00FC26AE" w:rsidRDefault="002B0FCE" w:rsidP="002B0FCE">
      <w:pPr>
        <w:pStyle w:val="Default"/>
        <w:rPr>
          <w:sz w:val="18"/>
          <w:szCs w:val="18"/>
        </w:rPr>
      </w:pPr>
    </w:p>
    <w:p w14:paraId="10DE51CA" w14:textId="77777777" w:rsidR="00D01DCD" w:rsidRPr="00FC26AE" w:rsidRDefault="00D01DCD" w:rsidP="002B0FCE">
      <w:pPr>
        <w:pStyle w:val="Default"/>
        <w:rPr>
          <w:sz w:val="18"/>
          <w:szCs w:val="18"/>
        </w:rPr>
      </w:pPr>
    </w:p>
    <w:p w14:paraId="028CF776" w14:textId="5F683C7F" w:rsidR="00ED7FC2" w:rsidRPr="00FC26AE" w:rsidRDefault="00D01DCD" w:rsidP="00625AA9">
      <w:pPr>
        <w:pStyle w:val="CM11"/>
        <w:rPr>
          <w:b/>
          <w:bCs/>
          <w:sz w:val="18"/>
          <w:szCs w:val="18"/>
        </w:rPr>
      </w:pPr>
      <w:r w:rsidRPr="00FC26AE">
        <w:rPr>
          <w:b/>
          <w:bCs/>
          <w:sz w:val="18"/>
          <w:szCs w:val="18"/>
        </w:rPr>
        <w:t>INSTRUCTIONS</w:t>
      </w:r>
      <w:r w:rsidR="00ED7FC2" w:rsidRPr="00FC26AE">
        <w:rPr>
          <w:b/>
          <w:bCs/>
          <w:sz w:val="18"/>
          <w:szCs w:val="18"/>
        </w:rPr>
        <w:t xml:space="preserve">: </w:t>
      </w:r>
      <w:r w:rsidR="00AC0E00">
        <w:rPr>
          <w:b/>
          <w:bCs/>
          <w:sz w:val="18"/>
          <w:szCs w:val="18"/>
        </w:rPr>
        <w:t xml:space="preserve"> </w:t>
      </w:r>
      <w:r w:rsidR="00ED7FC2" w:rsidRPr="00FC26AE">
        <w:rPr>
          <w:b/>
          <w:bCs/>
          <w:sz w:val="18"/>
          <w:szCs w:val="18"/>
        </w:rPr>
        <w:t xml:space="preserve">Please complete </w:t>
      </w:r>
      <w:r w:rsidR="00FC26AE" w:rsidRPr="00FC26AE">
        <w:rPr>
          <w:b/>
          <w:bCs/>
          <w:sz w:val="18"/>
          <w:szCs w:val="18"/>
        </w:rPr>
        <w:t>s</w:t>
      </w:r>
      <w:r w:rsidR="00ED7FC2" w:rsidRPr="00FC26AE">
        <w:rPr>
          <w:b/>
          <w:bCs/>
          <w:sz w:val="18"/>
          <w:szCs w:val="18"/>
        </w:rPr>
        <w:t xml:space="preserve">ection B. </w:t>
      </w:r>
      <w:r w:rsidR="00AC0E00">
        <w:rPr>
          <w:b/>
          <w:bCs/>
          <w:sz w:val="18"/>
          <w:szCs w:val="18"/>
        </w:rPr>
        <w:t xml:space="preserve"> </w:t>
      </w:r>
      <w:r w:rsidR="00ED7FC2" w:rsidRPr="00FC26AE">
        <w:rPr>
          <w:b/>
          <w:bCs/>
          <w:sz w:val="18"/>
          <w:szCs w:val="18"/>
        </w:rPr>
        <w:t xml:space="preserve">Fill out a separate report for </w:t>
      </w:r>
      <w:r w:rsidR="00ED7FC2" w:rsidRPr="00FA5B17">
        <w:rPr>
          <w:b/>
          <w:bCs/>
          <w:sz w:val="18"/>
          <w:szCs w:val="18"/>
          <w:u w:val="single"/>
        </w:rPr>
        <w:t>each</w:t>
      </w:r>
      <w:r w:rsidR="00ED7FC2" w:rsidRPr="00FC26AE">
        <w:rPr>
          <w:b/>
          <w:bCs/>
          <w:sz w:val="18"/>
          <w:szCs w:val="18"/>
        </w:rPr>
        <w:t xml:space="preserve"> </w:t>
      </w:r>
      <w:r w:rsidR="00AC0E00">
        <w:rPr>
          <w:b/>
          <w:bCs/>
          <w:sz w:val="18"/>
          <w:szCs w:val="18"/>
        </w:rPr>
        <w:t>p</w:t>
      </w:r>
      <w:r w:rsidR="00ED7FC2" w:rsidRPr="00FC26AE">
        <w:rPr>
          <w:b/>
          <w:bCs/>
          <w:sz w:val="18"/>
          <w:szCs w:val="18"/>
        </w:rPr>
        <w:t xml:space="preserve">ersonal </w:t>
      </w:r>
      <w:r w:rsidR="00AC0E00">
        <w:rPr>
          <w:b/>
          <w:bCs/>
          <w:sz w:val="18"/>
          <w:szCs w:val="18"/>
        </w:rPr>
        <w:t>i</w:t>
      </w:r>
      <w:r w:rsidR="00ED7FC2" w:rsidRPr="00FC26AE">
        <w:rPr>
          <w:b/>
          <w:bCs/>
          <w:sz w:val="18"/>
          <w:szCs w:val="18"/>
        </w:rPr>
        <w:t xml:space="preserve">nformation </w:t>
      </w:r>
      <w:r w:rsidR="00AC0E00">
        <w:rPr>
          <w:b/>
          <w:bCs/>
          <w:sz w:val="18"/>
          <w:szCs w:val="18"/>
        </w:rPr>
        <w:t>s</w:t>
      </w:r>
      <w:r w:rsidR="00ED7FC2" w:rsidRPr="00FC26AE">
        <w:rPr>
          <w:b/>
          <w:bCs/>
          <w:sz w:val="18"/>
          <w:szCs w:val="18"/>
        </w:rPr>
        <w:t xml:space="preserve">ystem maintained by your </w:t>
      </w:r>
      <w:r w:rsidR="00FC26AE" w:rsidRPr="00FC26AE">
        <w:rPr>
          <w:b/>
          <w:bCs/>
          <w:sz w:val="18"/>
          <w:szCs w:val="18"/>
        </w:rPr>
        <w:t>a</w:t>
      </w:r>
      <w:r w:rsidR="00ED7FC2" w:rsidRPr="00FC26AE">
        <w:rPr>
          <w:b/>
          <w:bCs/>
          <w:sz w:val="18"/>
          <w:szCs w:val="18"/>
        </w:rPr>
        <w:t xml:space="preserve">gency or </w:t>
      </w:r>
      <w:r w:rsidR="00FC26AE" w:rsidRPr="00FC26AE">
        <w:rPr>
          <w:b/>
          <w:bCs/>
          <w:sz w:val="18"/>
          <w:szCs w:val="18"/>
        </w:rPr>
        <w:t>p</w:t>
      </w:r>
      <w:r w:rsidR="00ED7FC2" w:rsidRPr="00FC26AE">
        <w:rPr>
          <w:b/>
          <w:bCs/>
          <w:sz w:val="18"/>
          <w:szCs w:val="18"/>
        </w:rPr>
        <w:t xml:space="preserve">rogram. </w:t>
      </w:r>
    </w:p>
    <w:p w14:paraId="79AF8D8D" w14:textId="77777777" w:rsidR="002B0FCE" w:rsidRPr="00FC26AE" w:rsidRDefault="002B0FCE" w:rsidP="002B0FCE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9970"/>
      </w:tblGrid>
      <w:tr w:rsidR="002B0FCE" w:rsidRPr="00FC26AE" w14:paraId="2DD0D29A" w14:textId="77777777" w:rsidTr="00EF3C3B">
        <w:trPr>
          <w:trHeight w:val="432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553CA" w14:textId="7A31E2C8" w:rsidR="002B0FCE" w:rsidRPr="00FC26AE" w:rsidRDefault="00FC26AE" w:rsidP="00EF3C3B">
            <w:pPr>
              <w:pStyle w:val="CM12"/>
              <w:jc w:val="center"/>
              <w:rPr>
                <w:b/>
                <w:bCs/>
                <w:sz w:val="18"/>
                <w:szCs w:val="18"/>
              </w:rPr>
            </w:pPr>
            <w:r w:rsidRPr="00FC26AE">
              <w:rPr>
                <w:b/>
                <w:bCs/>
                <w:sz w:val="18"/>
                <w:szCs w:val="18"/>
              </w:rPr>
              <w:t>Agency or p</w:t>
            </w:r>
            <w:r w:rsidR="002B0FCE" w:rsidRPr="00FC26AE">
              <w:rPr>
                <w:b/>
                <w:bCs/>
                <w:sz w:val="18"/>
                <w:szCs w:val="18"/>
              </w:rPr>
              <w:t>rograms covered by this report:</w:t>
            </w:r>
          </w:p>
        </w:tc>
        <w:tc>
          <w:tcPr>
            <w:tcW w:w="9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C2EEC" w14:textId="77777777" w:rsidR="002B0FCE" w:rsidRPr="00FC26AE" w:rsidRDefault="002B0FCE" w:rsidP="002B0FCE">
            <w:pPr>
              <w:pStyle w:val="CM12"/>
              <w:rPr>
                <w:bCs/>
                <w:sz w:val="18"/>
                <w:szCs w:val="18"/>
              </w:rPr>
            </w:pPr>
          </w:p>
        </w:tc>
      </w:tr>
    </w:tbl>
    <w:p w14:paraId="5ED651A8" w14:textId="77777777" w:rsidR="002B0FCE" w:rsidRPr="00FC26AE" w:rsidRDefault="002B0FCE" w:rsidP="002B0FCE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85"/>
      </w:tblGrid>
      <w:tr w:rsidR="002B0FCE" w:rsidRPr="00FC26AE" w14:paraId="7F705802" w14:textId="77777777" w:rsidTr="002B0FCE">
        <w:tc>
          <w:tcPr>
            <w:tcW w:w="4405" w:type="dxa"/>
            <w:shd w:val="clear" w:color="auto" w:fill="000000" w:themeFill="text1"/>
          </w:tcPr>
          <w:p w14:paraId="3474A34E" w14:textId="540ACD93" w:rsidR="002B0FCE" w:rsidRPr="00AC0E00" w:rsidRDefault="002B0FCE" w:rsidP="002B0FCE">
            <w:pPr>
              <w:pStyle w:val="Default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AC0E00">
              <w:rPr>
                <w:b/>
                <w:color w:val="FFFFFF" w:themeColor="background1"/>
                <w:sz w:val="17"/>
                <w:szCs w:val="17"/>
              </w:rPr>
              <w:t>A.</w:t>
            </w:r>
            <w:r w:rsidR="00AC0E00">
              <w:rPr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C0E00">
              <w:rPr>
                <w:b/>
                <w:color w:val="FFFFFF" w:themeColor="background1"/>
                <w:sz w:val="17"/>
                <w:szCs w:val="17"/>
              </w:rPr>
              <w:t xml:space="preserve"> Required Information</w:t>
            </w:r>
          </w:p>
        </w:tc>
        <w:tc>
          <w:tcPr>
            <w:tcW w:w="9985" w:type="dxa"/>
            <w:shd w:val="clear" w:color="auto" w:fill="000000" w:themeFill="text1"/>
          </w:tcPr>
          <w:p w14:paraId="79A9BACE" w14:textId="3D7D6B53" w:rsidR="002B0FCE" w:rsidRPr="00AC0E00" w:rsidRDefault="002B0FCE" w:rsidP="002B0FCE">
            <w:pPr>
              <w:pStyle w:val="Default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AC0E00">
              <w:rPr>
                <w:b/>
                <w:color w:val="FFFFFF" w:themeColor="background1"/>
                <w:sz w:val="17"/>
                <w:szCs w:val="17"/>
              </w:rPr>
              <w:t xml:space="preserve">B. </w:t>
            </w:r>
            <w:r w:rsidR="00AC0E00">
              <w:rPr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C0E00">
              <w:rPr>
                <w:b/>
                <w:color w:val="FFFFFF" w:themeColor="background1"/>
                <w:sz w:val="17"/>
                <w:szCs w:val="17"/>
              </w:rPr>
              <w:t>Your Response</w:t>
            </w:r>
          </w:p>
        </w:tc>
      </w:tr>
      <w:tr w:rsidR="002B0FCE" w:rsidRPr="00FC26AE" w14:paraId="6FA5E6D5" w14:textId="77777777" w:rsidTr="002B0FCE">
        <w:tc>
          <w:tcPr>
            <w:tcW w:w="4405" w:type="dxa"/>
          </w:tcPr>
          <w:p w14:paraId="13ED4994" w14:textId="21527CE7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sz w:val="17"/>
                <w:szCs w:val="17"/>
              </w:rPr>
              <w:t xml:space="preserve">What is the </w:t>
            </w:r>
            <w:r w:rsidRPr="00FC26AE">
              <w:rPr>
                <w:b/>
                <w:sz w:val="17"/>
                <w:szCs w:val="17"/>
              </w:rPr>
              <w:t>name</w:t>
            </w:r>
            <w:r w:rsidRPr="00FC26AE">
              <w:rPr>
                <w:sz w:val="17"/>
                <w:szCs w:val="17"/>
              </w:rPr>
              <w:t xml:space="preserve"> or descriptive title of the PI system?</w:t>
            </w:r>
          </w:p>
        </w:tc>
        <w:tc>
          <w:tcPr>
            <w:tcW w:w="9985" w:type="dxa"/>
          </w:tcPr>
          <w:p w14:paraId="112C6831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65CF78C7" w14:textId="77777777" w:rsidTr="002B0FCE">
        <w:tc>
          <w:tcPr>
            <w:tcW w:w="4405" w:type="dxa"/>
          </w:tcPr>
          <w:p w14:paraId="4A955AB6" w14:textId="25278F76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sz w:val="17"/>
                <w:szCs w:val="17"/>
              </w:rPr>
              <w:t xml:space="preserve">Where is the PI system </w:t>
            </w:r>
            <w:r w:rsidRPr="00FC26AE">
              <w:rPr>
                <w:b/>
                <w:sz w:val="17"/>
                <w:szCs w:val="17"/>
              </w:rPr>
              <w:t>located</w:t>
            </w:r>
            <w:r w:rsidRPr="00FC26AE">
              <w:rPr>
                <w:sz w:val="17"/>
                <w:szCs w:val="17"/>
              </w:rPr>
              <w:t>?</w:t>
            </w:r>
          </w:p>
        </w:tc>
        <w:tc>
          <w:tcPr>
            <w:tcW w:w="9985" w:type="dxa"/>
          </w:tcPr>
          <w:p w14:paraId="5EC5D028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295A19DD" w14:textId="77777777" w:rsidTr="002B0FCE">
        <w:tc>
          <w:tcPr>
            <w:tcW w:w="4405" w:type="dxa"/>
          </w:tcPr>
          <w:p w14:paraId="635959DC" w14:textId="3479D921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sz w:val="17"/>
                <w:szCs w:val="17"/>
              </w:rPr>
              <w:t xml:space="preserve">What is the nature and </w:t>
            </w:r>
            <w:r w:rsidRPr="00FC26AE">
              <w:rPr>
                <w:b/>
                <w:sz w:val="17"/>
                <w:szCs w:val="17"/>
              </w:rPr>
              <w:t>purpose</w:t>
            </w:r>
            <w:r w:rsidRPr="00FC26AE">
              <w:rPr>
                <w:sz w:val="17"/>
                <w:szCs w:val="17"/>
              </w:rPr>
              <w:t xml:space="preserve"> of the PI system?</w:t>
            </w:r>
          </w:p>
        </w:tc>
        <w:tc>
          <w:tcPr>
            <w:tcW w:w="9985" w:type="dxa"/>
          </w:tcPr>
          <w:p w14:paraId="75D93884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4843353E" w14:textId="77777777" w:rsidTr="002B0FCE">
        <w:tc>
          <w:tcPr>
            <w:tcW w:w="4405" w:type="dxa"/>
          </w:tcPr>
          <w:p w14:paraId="009EFB25" w14:textId="6C96B467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Cite or describe the statutory or administrative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>authority</w:t>
            </w:r>
            <w:r w:rsidRPr="00FC26AE">
              <w:rPr>
                <w:bCs/>
                <w:color w:val="auto"/>
                <w:sz w:val="17"/>
                <w:szCs w:val="17"/>
              </w:rPr>
              <w:t xml:space="preserve"> for establishment of the PI system.</w:t>
            </w:r>
          </w:p>
        </w:tc>
        <w:tc>
          <w:tcPr>
            <w:tcW w:w="9985" w:type="dxa"/>
          </w:tcPr>
          <w:p w14:paraId="6E157555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2EC1FF23" w14:textId="77777777" w:rsidTr="00AC0E00">
        <w:trPr>
          <w:trHeight w:val="422"/>
        </w:trPr>
        <w:tc>
          <w:tcPr>
            <w:tcW w:w="4405" w:type="dxa"/>
          </w:tcPr>
          <w:p w14:paraId="555E582D" w14:textId="1E720C6A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What is the approximate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 xml:space="preserve">number </w:t>
            </w:r>
            <w:r w:rsidRPr="00FC26AE">
              <w:rPr>
                <w:color w:val="auto"/>
                <w:sz w:val="17"/>
                <w:szCs w:val="17"/>
              </w:rPr>
              <w:t>of all individuals on whom PI is maintained?</w:t>
            </w:r>
          </w:p>
        </w:tc>
        <w:tc>
          <w:tcPr>
            <w:tcW w:w="9985" w:type="dxa"/>
          </w:tcPr>
          <w:p w14:paraId="1F698938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74181891" w14:textId="77777777" w:rsidTr="002B0FCE">
        <w:tc>
          <w:tcPr>
            <w:tcW w:w="4405" w:type="dxa"/>
          </w:tcPr>
          <w:p w14:paraId="6365BABA" w14:textId="37F91317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categories of PI stored in </w:t>
            </w:r>
            <w:r w:rsidRPr="00FC26AE">
              <w:rPr>
                <w:b/>
                <w:color w:val="auto"/>
                <w:sz w:val="17"/>
                <w:szCs w:val="17"/>
              </w:rPr>
              <w:t>computer</w:t>
            </w:r>
            <w:r w:rsidRPr="00FC26AE">
              <w:rPr>
                <w:color w:val="auto"/>
                <w:sz w:val="17"/>
                <w:szCs w:val="17"/>
              </w:rPr>
              <w:t>-accessible records.</w:t>
            </w:r>
          </w:p>
        </w:tc>
        <w:tc>
          <w:tcPr>
            <w:tcW w:w="9985" w:type="dxa"/>
          </w:tcPr>
          <w:p w14:paraId="50B969AE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2B0FCE" w:rsidRPr="00FC26AE" w14:paraId="0468DF5F" w14:textId="77777777" w:rsidTr="002B0FCE">
        <w:tc>
          <w:tcPr>
            <w:tcW w:w="4405" w:type="dxa"/>
          </w:tcPr>
          <w:p w14:paraId="5B736324" w14:textId="695E2901" w:rsidR="002B0FCE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sz w:val="17"/>
                <w:szCs w:val="17"/>
              </w:rPr>
              <w:t xml:space="preserve">List categories of PI maintained </w:t>
            </w:r>
            <w:r w:rsidRPr="00FC26AE">
              <w:rPr>
                <w:b/>
                <w:sz w:val="17"/>
                <w:szCs w:val="17"/>
              </w:rPr>
              <w:t>manually</w:t>
            </w:r>
            <w:r w:rsidRPr="00FC26AE">
              <w:rPr>
                <w:sz w:val="17"/>
                <w:szCs w:val="17"/>
              </w:rPr>
              <w:t>.</w:t>
            </w:r>
          </w:p>
        </w:tc>
        <w:tc>
          <w:tcPr>
            <w:tcW w:w="9985" w:type="dxa"/>
          </w:tcPr>
          <w:p w14:paraId="74AF4EA4" w14:textId="77777777" w:rsidR="002B0FCE" w:rsidRPr="00FC26AE" w:rsidRDefault="002B0FCE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1ED28705" w14:textId="77777777" w:rsidTr="002B0FCE">
        <w:tc>
          <w:tcPr>
            <w:tcW w:w="4405" w:type="dxa"/>
          </w:tcPr>
          <w:p w14:paraId="46AEB000" w14:textId="0D929320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sz w:val="17"/>
                <w:szCs w:val="17"/>
              </w:rPr>
              <w:t>List categories of PI maintained in any other way.</w:t>
            </w:r>
          </w:p>
        </w:tc>
        <w:tc>
          <w:tcPr>
            <w:tcW w:w="9985" w:type="dxa"/>
          </w:tcPr>
          <w:p w14:paraId="36A2CE56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03C09C6F" w14:textId="77777777" w:rsidTr="002B0FCE">
        <w:tc>
          <w:tcPr>
            <w:tcW w:w="4405" w:type="dxa"/>
          </w:tcPr>
          <w:p w14:paraId="3D64636F" w14:textId="0F8B30B6" w:rsidR="00E07B51" w:rsidRPr="00FC26AE" w:rsidRDefault="00E07B51" w:rsidP="00AC0E00">
            <w:pPr>
              <w:pStyle w:val="Default"/>
              <w:numPr>
                <w:ilvl w:val="0"/>
                <w:numId w:val="5"/>
              </w:numPr>
              <w:ind w:left="337"/>
              <w:rPr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>If the PI system or any part thereof is confidential pursuant to statute, rule or contractual obligation, describe the confidential requirement while also identifying the source of same.</w:t>
            </w:r>
          </w:p>
        </w:tc>
        <w:tc>
          <w:tcPr>
            <w:tcW w:w="9985" w:type="dxa"/>
          </w:tcPr>
          <w:p w14:paraId="4F477782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1C7CD3C3" w14:textId="77777777" w:rsidTr="002B0FCE">
        <w:tc>
          <w:tcPr>
            <w:tcW w:w="4405" w:type="dxa"/>
          </w:tcPr>
          <w:p w14:paraId="37E3C364" w14:textId="60B3D961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>If the PI system is maintained on an unrestricted basis, describe the confidential requirements related to the system.</w:t>
            </w:r>
          </w:p>
        </w:tc>
        <w:tc>
          <w:tcPr>
            <w:tcW w:w="9985" w:type="dxa"/>
          </w:tcPr>
          <w:p w14:paraId="37CBB21D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347B9530" w14:textId="77777777" w:rsidTr="002B0FCE">
        <w:tc>
          <w:tcPr>
            <w:tcW w:w="4405" w:type="dxa"/>
          </w:tcPr>
          <w:p w14:paraId="1D66E1DD" w14:textId="62816196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Provide detailed justification of the need by your agency for statutory or regulatory authority to maintain the PI system on a confidential basis for any system or part thereof that is required by law </w:t>
            </w:r>
            <w:r w:rsidRPr="00FC26AE">
              <w:rPr>
                <w:color w:val="auto"/>
                <w:sz w:val="17"/>
                <w:szCs w:val="17"/>
              </w:rPr>
              <w:lastRenderedPageBreak/>
              <w:t>or rule.</w:t>
            </w:r>
          </w:p>
        </w:tc>
        <w:tc>
          <w:tcPr>
            <w:tcW w:w="9985" w:type="dxa"/>
          </w:tcPr>
          <w:p w14:paraId="0EF3A7DD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00978658" w14:textId="77777777" w:rsidTr="002B0FCE">
        <w:tc>
          <w:tcPr>
            <w:tcW w:w="4405" w:type="dxa"/>
          </w:tcPr>
          <w:p w14:paraId="0E296E3F" w14:textId="500984DB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lastRenderedPageBreak/>
              <w:t xml:space="preserve">List all categories of </w:t>
            </w:r>
            <w:r w:rsidRPr="00FC26AE">
              <w:rPr>
                <w:b/>
                <w:color w:val="auto"/>
                <w:sz w:val="17"/>
                <w:szCs w:val="17"/>
              </w:rPr>
              <w:t>sources</w:t>
            </w:r>
            <w:r w:rsidRPr="00FC26AE">
              <w:rPr>
                <w:color w:val="auto"/>
                <w:sz w:val="17"/>
                <w:szCs w:val="17"/>
              </w:rPr>
              <w:t xml:space="preserve"> of PI.</w:t>
            </w:r>
          </w:p>
        </w:tc>
        <w:tc>
          <w:tcPr>
            <w:tcW w:w="9985" w:type="dxa"/>
          </w:tcPr>
          <w:p w14:paraId="66770F6C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40035A49" w14:textId="77777777" w:rsidTr="002B0FCE">
        <w:tc>
          <w:tcPr>
            <w:tcW w:w="4405" w:type="dxa"/>
          </w:tcPr>
          <w:p w14:paraId="70974CF9" w14:textId="67E59F12" w:rsidR="00E07B51" w:rsidRPr="00FC26AE" w:rsidRDefault="00AC0E00" w:rsidP="00AC0E00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What are your p</w:t>
            </w:r>
            <w:r w:rsidR="00E07B51" w:rsidRPr="00FC26AE">
              <w:rPr>
                <w:color w:val="auto"/>
                <w:sz w:val="17"/>
                <w:szCs w:val="17"/>
              </w:rPr>
              <w:t xml:space="preserve">olicies and </w:t>
            </w:r>
            <w:r>
              <w:rPr>
                <w:color w:val="auto"/>
                <w:sz w:val="17"/>
                <w:szCs w:val="17"/>
              </w:rPr>
              <w:t>p</w:t>
            </w:r>
            <w:r w:rsidR="00E07B51" w:rsidRPr="00FC26AE">
              <w:rPr>
                <w:color w:val="auto"/>
                <w:sz w:val="17"/>
                <w:szCs w:val="17"/>
              </w:rPr>
              <w:t>ractices regarding PI storage?</w:t>
            </w:r>
          </w:p>
        </w:tc>
        <w:tc>
          <w:tcPr>
            <w:tcW w:w="9985" w:type="dxa"/>
          </w:tcPr>
          <w:p w14:paraId="7770DE0C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40B5712D" w14:textId="77777777" w:rsidTr="002B0FCE">
        <w:tc>
          <w:tcPr>
            <w:tcW w:w="4405" w:type="dxa"/>
          </w:tcPr>
          <w:p w14:paraId="00314940" w14:textId="6ED4516A" w:rsidR="00E07B51" w:rsidRPr="00FC26AE" w:rsidRDefault="00E07B51" w:rsidP="00AC0E00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What are your </w:t>
            </w:r>
            <w:r w:rsidR="00AC0E00">
              <w:rPr>
                <w:color w:val="auto"/>
                <w:sz w:val="17"/>
                <w:szCs w:val="17"/>
              </w:rPr>
              <w:t>p</w:t>
            </w:r>
            <w:r w:rsidRPr="00FC26AE">
              <w:rPr>
                <w:color w:val="auto"/>
                <w:sz w:val="17"/>
                <w:szCs w:val="17"/>
              </w:rPr>
              <w:t xml:space="preserve">olicies and </w:t>
            </w:r>
            <w:r w:rsidR="00AC0E00">
              <w:rPr>
                <w:color w:val="auto"/>
                <w:sz w:val="17"/>
                <w:szCs w:val="17"/>
              </w:rPr>
              <w:t>p</w:t>
            </w:r>
            <w:r w:rsidRPr="00FC26AE">
              <w:rPr>
                <w:color w:val="auto"/>
                <w:sz w:val="17"/>
                <w:szCs w:val="17"/>
              </w:rPr>
              <w:t>ractices regarding the duration of retention of PI?</w:t>
            </w:r>
          </w:p>
        </w:tc>
        <w:tc>
          <w:tcPr>
            <w:tcW w:w="9985" w:type="dxa"/>
          </w:tcPr>
          <w:p w14:paraId="7DD3C83B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6B596952" w14:textId="77777777" w:rsidTr="002B0FCE">
        <w:tc>
          <w:tcPr>
            <w:tcW w:w="4405" w:type="dxa"/>
          </w:tcPr>
          <w:p w14:paraId="3FC220ED" w14:textId="6CB89E84" w:rsidR="00E07B51" w:rsidRPr="00FC26AE" w:rsidRDefault="00E07B51" w:rsidP="00AC0E00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What are your </w:t>
            </w:r>
            <w:r w:rsidR="00AC0E00">
              <w:rPr>
                <w:color w:val="auto"/>
                <w:sz w:val="17"/>
                <w:szCs w:val="17"/>
              </w:rPr>
              <w:t>p</w:t>
            </w:r>
            <w:r w:rsidRPr="00FC26AE">
              <w:rPr>
                <w:color w:val="auto"/>
                <w:sz w:val="17"/>
                <w:szCs w:val="17"/>
              </w:rPr>
              <w:t xml:space="preserve">olicies and </w:t>
            </w:r>
            <w:r w:rsidR="00AC0E00">
              <w:rPr>
                <w:color w:val="auto"/>
                <w:sz w:val="17"/>
                <w:szCs w:val="17"/>
              </w:rPr>
              <w:t>p</w:t>
            </w:r>
            <w:r w:rsidRPr="00FC26AE">
              <w:rPr>
                <w:color w:val="auto"/>
                <w:sz w:val="17"/>
                <w:szCs w:val="17"/>
              </w:rPr>
              <w:t xml:space="preserve">ractices regarding the </w:t>
            </w:r>
            <w:r w:rsidRPr="00FC26AE">
              <w:rPr>
                <w:b/>
                <w:color w:val="auto"/>
                <w:sz w:val="17"/>
                <w:szCs w:val="17"/>
              </w:rPr>
              <w:t>elimination</w:t>
            </w:r>
            <w:r w:rsidRPr="00FC26AE">
              <w:rPr>
                <w:color w:val="auto"/>
                <w:sz w:val="17"/>
                <w:szCs w:val="17"/>
              </w:rPr>
              <w:t xml:space="preserve"> of PI from the system?</w:t>
            </w:r>
          </w:p>
        </w:tc>
        <w:tc>
          <w:tcPr>
            <w:tcW w:w="9985" w:type="dxa"/>
          </w:tcPr>
          <w:p w14:paraId="157602E3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1F105C9E" w14:textId="77777777" w:rsidTr="002B0FCE">
        <w:tc>
          <w:tcPr>
            <w:tcW w:w="4405" w:type="dxa"/>
          </w:tcPr>
          <w:p w14:paraId="5E8734AF" w14:textId="17568DBC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Describe how the PI contained in the PI system is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 xml:space="preserve">used </w:t>
            </w:r>
            <w:r w:rsidRPr="00FC26AE">
              <w:rPr>
                <w:color w:val="auto"/>
                <w:sz w:val="17"/>
                <w:szCs w:val="17"/>
              </w:rPr>
              <w:t>by the agency or program.</w:t>
            </w:r>
          </w:p>
        </w:tc>
        <w:tc>
          <w:tcPr>
            <w:tcW w:w="9985" w:type="dxa"/>
          </w:tcPr>
          <w:p w14:paraId="03FD14B7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0408A96D" w14:textId="77777777" w:rsidTr="002B0FCE">
        <w:tc>
          <w:tcPr>
            <w:tcW w:w="4405" w:type="dxa"/>
          </w:tcPr>
          <w:p w14:paraId="4D1BE3FD" w14:textId="77862071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agency or program personnel (by job classification) to whom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 xml:space="preserve">disclosures </w:t>
            </w:r>
            <w:r w:rsidRPr="00FC26AE">
              <w:rPr>
                <w:color w:val="auto"/>
                <w:sz w:val="17"/>
                <w:szCs w:val="17"/>
              </w:rPr>
              <w:t xml:space="preserve">of PI are made. </w:t>
            </w:r>
            <w:r w:rsidR="00AC0E00">
              <w:rPr>
                <w:color w:val="auto"/>
                <w:sz w:val="17"/>
                <w:szCs w:val="17"/>
              </w:rPr>
              <w:t xml:space="preserve"> </w:t>
            </w:r>
            <w:r w:rsidRPr="00FC26AE">
              <w:rPr>
                <w:color w:val="auto"/>
                <w:sz w:val="17"/>
                <w:szCs w:val="17"/>
              </w:rPr>
              <w:t xml:space="preserve">Describe any restrictions on disclosure and </w:t>
            </w:r>
            <w:proofErr w:type="spellStart"/>
            <w:r w:rsidRPr="00FC26AE">
              <w:rPr>
                <w:color w:val="auto"/>
                <w:sz w:val="17"/>
                <w:szCs w:val="17"/>
              </w:rPr>
              <w:t>redisclosure</w:t>
            </w:r>
            <w:proofErr w:type="spellEnd"/>
            <w:r w:rsidRPr="00FC26AE">
              <w:rPr>
                <w:color w:val="auto"/>
                <w:sz w:val="17"/>
                <w:szCs w:val="17"/>
              </w:rPr>
              <w:t xml:space="preserve"> for all job classifications listed in your response.</w:t>
            </w:r>
          </w:p>
        </w:tc>
        <w:tc>
          <w:tcPr>
            <w:tcW w:w="9985" w:type="dxa"/>
          </w:tcPr>
          <w:p w14:paraId="42063AC0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744B046C" w14:textId="77777777" w:rsidTr="002B0FCE">
        <w:tc>
          <w:tcPr>
            <w:tcW w:w="4405" w:type="dxa"/>
          </w:tcPr>
          <w:p w14:paraId="50943F28" w14:textId="6F978CDA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agency or program personnel (by job classification) to whom access to the PI system is granted. </w:t>
            </w:r>
            <w:r w:rsidR="00AC0E00">
              <w:rPr>
                <w:color w:val="auto"/>
                <w:sz w:val="17"/>
                <w:szCs w:val="17"/>
              </w:rPr>
              <w:t xml:space="preserve"> </w:t>
            </w:r>
            <w:r w:rsidRPr="00FC26AE">
              <w:rPr>
                <w:color w:val="auto"/>
                <w:sz w:val="17"/>
                <w:szCs w:val="17"/>
              </w:rPr>
              <w:t xml:space="preserve">Describe the purpose of such access and any restrictions on disclosure, access and </w:t>
            </w:r>
            <w:proofErr w:type="spellStart"/>
            <w:r w:rsidRPr="00FC26AE">
              <w:rPr>
                <w:color w:val="auto"/>
                <w:sz w:val="17"/>
                <w:szCs w:val="17"/>
              </w:rPr>
              <w:t>redisclosure</w:t>
            </w:r>
            <w:proofErr w:type="spellEnd"/>
            <w:r w:rsidRPr="00FC26AE">
              <w:rPr>
                <w:color w:val="auto"/>
                <w:sz w:val="17"/>
                <w:szCs w:val="17"/>
              </w:rPr>
              <w:t xml:space="preserve"> for all job classifications listed in your response.</w:t>
            </w:r>
          </w:p>
        </w:tc>
        <w:tc>
          <w:tcPr>
            <w:tcW w:w="9985" w:type="dxa"/>
          </w:tcPr>
          <w:p w14:paraId="6247B72C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17AF6220" w14:textId="77777777" w:rsidTr="002B0FCE">
        <w:tc>
          <w:tcPr>
            <w:tcW w:w="4405" w:type="dxa"/>
          </w:tcPr>
          <w:p w14:paraId="6FC15A04" w14:textId="24038680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all other agencies, persons or categories to which disclosures of PI are made. </w:t>
            </w:r>
            <w:r w:rsidR="00AC0E00">
              <w:rPr>
                <w:color w:val="auto"/>
                <w:sz w:val="17"/>
                <w:szCs w:val="17"/>
              </w:rPr>
              <w:t xml:space="preserve"> </w:t>
            </w:r>
            <w:r w:rsidRPr="00FC26AE">
              <w:rPr>
                <w:color w:val="auto"/>
                <w:sz w:val="17"/>
                <w:szCs w:val="17"/>
              </w:rPr>
              <w:t xml:space="preserve">Describe any restrictions on disclosure and </w:t>
            </w:r>
            <w:proofErr w:type="spellStart"/>
            <w:r w:rsidRPr="00FC26AE">
              <w:rPr>
                <w:color w:val="auto"/>
                <w:sz w:val="17"/>
                <w:szCs w:val="17"/>
              </w:rPr>
              <w:t>redisclosure</w:t>
            </w:r>
            <w:proofErr w:type="spellEnd"/>
            <w:r w:rsidRPr="00FC26AE">
              <w:rPr>
                <w:color w:val="auto"/>
                <w:sz w:val="17"/>
                <w:szCs w:val="17"/>
              </w:rPr>
              <w:t xml:space="preserve"> for all entities listed in your response.</w:t>
            </w:r>
          </w:p>
        </w:tc>
        <w:tc>
          <w:tcPr>
            <w:tcW w:w="9985" w:type="dxa"/>
          </w:tcPr>
          <w:p w14:paraId="67A7492E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07B51" w:rsidRPr="00FC26AE" w14:paraId="71839948" w14:textId="77777777" w:rsidTr="002B0FCE">
        <w:tc>
          <w:tcPr>
            <w:tcW w:w="4405" w:type="dxa"/>
          </w:tcPr>
          <w:p w14:paraId="5DAA9357" w14:textId="364BA75B" w:rsidR="00E07B51" w:rsidRPr="00FC26AE" w:rsidRDefault="00E07B51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all other agencies, persons or categories to which access to the PI system is granted. </w:t>
            </w:r>
            <w:r w:rsidR="00AC0E00">
              <w:rPr>
                <w:color w:val="auto"/>
                <w:sz w:val="17"/>
                <w:szCs w:val="17"/>
              </w:rPr>
              <w:t xml:space="preserve"> </w:t>
            </w:r>
            <w:r w:rsidRPr="00FC26AE">
              <w:rPr>
                <w:color w:val="auto"/>
                <w:sz w:val="17"/>
                <w:szCs w:val="17"/>
              </w:rPr>
              <w:t xml:space="preserve">Describe the purpose of such access and any restrictions on disclosure, access and </w:t>
            </w:r>
            <w:proofErr w:type="spellStart"/>
            <w:r w:rsidRPr="00FC26AE">
              <w:rPr>
                <w:color w:val="auto"/>
                <w:sz w:val="17"/>
                <w:szCs w:val="17"/>
              </w:rPr>
              <w:t>redisclosure</w:t>
            </w:r>
            <w:proofErr w:type="spellEnd"/>
            <w:r w:rsidRPr="00FC26AE">
              <w:rPr>
                <w:color w:val="auto"/>
                <w:sz w:val="17"/>
                <w:szCs w:val="17"/>
              </w:rPr>
              <w:t xml:space="preserve"> for all entities</w:t>
            </w:r>
            <w:r w:rsidR="00E30582" w:rsidRPr="00FC26AE">
              <w:rPr>
                <w:color w:val="auto"/>
                <w:sz w:val="17"/>
                <w:szCs w:val="17"/>
              </w:rPr>
              <w:t xml:space="preserve"> in your response.</w:t>
            </w:r>
          </w:p>
        </w:tc>
        <w:tc>
          <w:tcPr>
            <w:tcW w:w="9985" w:type="dxa"/>
          </w:tcPr>
          <w:p w14:paraId="73E34965" w14:textId="77777777" w:rsidR="00E07B51" w:rsidRPr="00FC26AE" w:rsidRDefault="00E07B51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30582" w:rsidRPr="00FC26AE" w14:paraId="01DA9F8C" w14:textId="77777777" w:rsidTr="002B0FCE">
        <w:tc>
          <w:tcPr>
            <w:tcW w:w="4405" w:type="dxa"/>
          </w:tcPr>
          <w:p w14:paraId="5FF21DDC" w14:textId="4520E92D" w:rsidR="00E30582" w:rsidRPr="00FC26AE" w:rsidRDefault="00E30582" w:rsidP="00EF3C3B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 xml:space="preserve">List all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 xml:space="preserve">forms </w:t>
            </w:r>
            <w:r w:rsidRPr="00FC26AE">
              <w:rPr>
                <w:color w:val="auto"/>
                <w:sz w:val="17"/>
                <w:szCs w:val="17"/>
              </w:rPr>
              <w:t>that are used by your agency or program to collect PI.</w:t>
            </w:r>
          </w:p>
        </w:tc>
        <w:tc>
          <w:tcPr>
            <w:tcW w:w="9985" w:type="dxa"/>
          </w:tcPr>
          <w:p w14:paraId="66706B8B" w14:textId="77777777" w:rsidR="00E30582" w:rsidRPr="00FC26AE" w:rsidRDefault="00E30582" w:rsidP="002B0FCE">
            <w:pPr>
              <w:pStyle w:val="Default"/>
              <w:rPr>
                <w:sz w:val="17"/>
                <w:szCs w:val="17"/>
              </w:rPr>
            </w:pPr>
          </w:p>
        </w:tc>
      </w:tr>
      <w:tr w:rsidR="00E30582" w:rsidRPr="00FC26AE" w14:paraId="1CD75A8A" w14:textId="77777777" w:rsidTr="002B0FCE">
        <w:tc>
          <w:tcPr>
            <w:tcW w:w="4405" w:type="dxa"/>
          </w:tcPr>
          <w:p w14:paraId="7278340F" w14:textId="588BF2E6" w:rsidR="00E30582" w:rsidRPr="00FC26AE" w:rsidRDefault="00E30582" w:rsidP="00AC0E00">
            <w:pPr>
              <w:pStyle w:val="Default"/>
              <w:numPr>
                <w:ilvl w:val="0"/>
                <w:numId w:val="5"/>
              </w:numPr>
              <w:ind w:left="337"/>
              <w:rPr>
                <w:color w:val="auto"/>
                <w:sz w:val="17"/>
                <w:szCs w:val="17"/>
              </w:rPr>
            </w:pPr>
            <w:r w:rsidRPr="00FC26AE">
              <w:rPr>
                <w:color w:val="auto"/>
                <w:sz w:val="17"/>
                <w:szCs w:val="17"/>
              </w:rPr>
              <w:t>Provide the</w:t>
            </w:r>
            <w:r w:rsidR="00AC0E00">
              <w:rPr>
                <w:color w:val="auto"/>
                <w:sz w:val="17"/>
                <w:szCs w:val="17"/>
              </w:rPr>
              <w:t xml:space="preserve"> name, title, business address, and </w:t>
            </w:r>
            <w:r w:rsidRPr="00FC26AE">
              <w:rPr>
                <w:color w:val="auto"/>
                <w:sz w:val="17"/>
                <w:szCs w:val="17"/>
              </w:rPr>
              <w:t xml:space="preserve">telephone number of person </w:t>
            </w:r>
            <w:r w:rsidRPr="00FC26AE">
              <w:rPr>
                <w:b/>
                <w:bCs/>
                <w:color w:val="auto"/>
                <w:sz w:val="17"/>
                <w:szCs w:val="17"/>
              </w:rPr>
              <w:t xml:space="preserve">immediately responsible </w:t>
            </w:r>
            <w:r w:rsidRPr="00FC26AE">
              <w:rPr>
                <w:color w:val="auto"/>
                <w:sz w:val="17"/>
                <w:szCs w:val="17"/>
              </w:rPr>
              <w:t xml:space="preserve">for </w:t>
            </w:r>
            <w:r w:rsidR="00AC0E00">
              <w:rPr>
                <w:color w:val="auto"/>
                <w:sz w:val="17"/>
                <w:szCs w:val="17"/>
              </w:rPr>
              <w:t>complying</w:t>
            </w:r>
            <w:r w:rsidRPr="00FC26AE">
              <w:rPr>
                <w:color w:val="auto"/>
                <w:sz w:val="17"/>
                <w:szCs w:val="17"/>
              </w:rPr>
              <w:t xml:space="preserve"> with </w:t>
            </w:r>
            <w:r w:rsidRPr="00FC26AE">
              <w:rPr>
                <w:bCs/>
                <w:iCs/>
                <w:sz w:val="17"/>
                <w:szCs w:val="17"/>
              </w:rPr>
              <w:t>HRS§ 487N-7.</w:t>
            </w:r>
          </w:p>
        </w:tc>
        <w:tc>
          <w:tcPr>
            <w:tcW w:w="9985" w:type="dxa"/>
          </w:tcPr>
          <w:p w14:paraId="08721D36" w14:textId="77777777" w:rsidR="00E30582" w:rsidRPr="00FC26AE" w:rsidRDefault="00E30582" w:rsidP="002B0FCE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005E1713" w14:textId="77777777" w:rsidR="002B0FCE" w:rsidRDefault="002B0FCE" w:rsidP="002B0FCE">
      <w:pPr>
        <w:pStyle w:val="Default"/>
        <w:rPr>
          <w:sz w:val="18"/>
          <w:szCs w:val="18"/>
        </w:rPr>
      </w:pPr>
    </w:p>
    <w:p w14:paraId="2B319754" w14:textId="77777777" w:rsidR="00FC26AE" w:rsidRPr="00FC26AE" w:rsidRDefault="00FC26AE" w:rsidP="002B0FCE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328"/>
        <w:gridCol w:w="1664"/>
        <w:gridCol w:w="1664"/>
        <w:gridCol w:w="3329"/>
      </w:tblGrid>
      <w:tr w:rsidR="00D01DCD" w:rsidRPr="00FC26AE" w14:paraId="7BCB12CA" w14:textId="77777777" w:rsidTr="00D926AE">
        <w:trPr>
          <w:trHeight w:val="288"/>
        </w:trPr>
        <w:tc>
          <w:tcPr>
            <w:tcW w:w="4405" w:type="dxa"/>
            <w:vAlign w:val="center"/>
          </w:tcPr>
          <w:p w14:paraId="26BB6902" w14:textId="62C369DF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Report completed by: </w:t>
            </w:r>
          </w:p>
        </w:tc>
        <w:tc>
          <w:tcPr>
            <w:tcW w:w="4992" w:type="dxa"/>
            <w:gridSpan w:val="2"/>
            <w:vAlign w:val="center"/>
          </w:tcPr>
          <w:p w14:paraId="67809495" w14:textId="4AD0F809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Position title: </w:t>
            </w:r>
          </w:p>
        </w:tc>
        <w:tc>
          <w:tcPr>
            <w:tcW w:w="4993" w:type="dxa"/>
            <w:gridSpan w:val="2"/>
            <w:vAlign w:val="center"/>
          </w:tcPr>
          <w:p w14:paraId="7EB834B5" w14:textId="3FF58103" w:rsidR="00D01DCD" w:rsidRPr="00FC26AE" w:rsidRDefault="00FC26AE" w:rsidP="00D926A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Agency/P</w:t>
            </w:r>
            <w:r w:rsidR="00D01DCD" w:rsidRPr="00FC26AE">
              <w:rPr>
                <w:color w:val="auto"/>
                <w:sz w:val="18"/>
                <w:szCs w:val="18"/>
              </w:rPr>
              <w:t xml:space="preserve">rogram: </w:t>
            </w:r>
          </w:p>
        </w:tc>
      </w:tr>
      <w:tr w:rsidR="00D01DCD" w:rsidRPr="00FC26AE" w14:paraId="167A094C" w14:textId="77777777" w:rsidTr="00D926AE">
        <w:trPr>
          <w:trHeight w:val="288"/>
        </w:trPr>
        <w:tc>
          <w:tcPr>
            <w:tcW w:w="4405" w:type="dxa"/>
            <w:vAlign w:val="center"/>
          </w:tcPr>
          <w:p w14:paraId="389CC625" w14:textId="7DC171DD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Date submitted: </w:t>
            </w:r>
          </w:p>
        </w:tc>
        <w:tc>
          <w:tcPr>
            <w:tcW w:w="3328" w:type="dxa"/>
            <w:vAlign w:val="center"/>
          </w:tcPr>
          <w:p w14:paraId="6BB54585" w14:textId="36036D47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Email: </w:t>
            </w:r>
          </w:p>
        </w:tc>
        <w:tc>
          <w:tcPr>
            <w:tcW w:w="3328" w:type="dxa"/>
            <w:gridSpan w:val="2"/>
            <w:vAlign w:val="center"/>
          </w:tcPr>
          <w:p w14:paraId="2438E705" w14:textId="3C841B0E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Phone: </w:t>
            </w:r>
          </w:p>
        </w:tc>
        <w:tc>
          <w:tcPr>
            <w:tcW w:w="3329" w:type="dxa"/>
            <w:vAlign w:val="center"/>
          </w:tcPr>
          <w:p w14:paraId="716A4F88" w14:textId="330EAEE5" w:rsidR="00D01DCD" w:rsidRPr="00FC26AE" w:rsidRDefault="00D01DCD" w:rsidP="00D926AE">
            <w:pPr>
              <w:pStyle w:val="Default"/>
              <w:rPr>
                <w:color w:val="auto"/>
                <w:sz w:val="18"/>
                <w:szCs w:val="18"/>
              </w:rPr>
            </w:pPr>
            <w:r w:rsidRPr="00FC26AE">
              <w:rPr>
                <w:color w:val="auto"/>
                <w:sz w:val="18"/>
                <w:szCs w:val="18"/>
              </w:rPr>
              <w:t xml:space="preserve">Fax: </w:t>
            </w:r>
          </w:p>
        </w:tc>
      </w:tr>
    </w:tbl>
    <w:p w14:paraId="090986C9" w14:textId="77777777" w:rsidR="00ED7FC2" w:rsidRPr="00FC26AE" w:rsidRDefault="00ED7FC2" w:rsidP="00625AA9">
      <w:pPr>
        <w:pStyle w:val="Default"/>
        <w:rPr>
          <w:color w:val="auto"/>
          <w:sz w:val="18"/>
          <w:szCs w:val="18"/>
        </w:rPr>
      </w:pPr>
    </w:p>
    <w:p w14:paraId="353B338F" w14:textId="77777777" w:rsidR="00D01DCD" w:rsidRPr="00FC26AE" w:rsidRDefault="00D01DCD" w:rsidP="00D01DC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9799BB" w14:textId="63D653A4" w:rsidR="00D01DCD" w:rsidRPr="00FC26AE" w:rsidRDefault="00ED7FC2" w:rsidP="00D01DC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C26AE">
        <w:rPr>
          <w:rFonts w:ascii="Arial" w:hAnsi="Arial" w:cs="Arial"/>
          <w:b/>
          <w:bCs/>
          <w:sz w:val="18"/>
          <w:szCs w:val="18"/>
        </w:rPr>
        <w:t xml:space="preserve">Deadline for submission: </w:t>
      </w:r>
      <w:r w:rsidR="00AC0E00">
        <w:rPr>
          <w:rFonts w:ascii="Arial" w:hAnsi="Arial" w:cs="Arial"/>
          <w:b/>
          <w:bCs/>
          <w:sz w:val="18"/>
          <w:szCs w:val="18"/>
        </w:rPr>
        <w:t xml:space="preserve"> </w:t>
      </w:r>
      <w:r w:rsidRPr="00FC26AE">
        <w:rPr>
          <w:rFonts w:ascii="Arial" w:hAnsi="Arial" w:cs="Arial"/>
          <w:b/>
          <w:bCs/>
          <w:sz w:val="18"/>
          <w:szCs w:val="18"/>
        </w:rPr>
        <w:t>September 30, 20</w:t>
      </w:r>
      <w:r w:rsidR="00D01DCD" w:rsidRPr="00FC26AE">
        <w:rPr>
          <w:rFonts w:ascii="Arial" w:hAnsi="Arial" w:cs="Arial"/>
          <w:b/>
          <w:bCs/>
          <w:sz w:val="18"/>
          <w:szCs w:val="18"/>
        </w:rPr>
        <w:t>15</w:t>
      </w:r>
    </w:p>
    <w:p w14:paraId="38F6F243" w14:textId="2339899D" w:rsidR="00D01DCD" w:rsidRPr="00FC26AE" w:rsidRDefault="00D01DCD" w:rsidP="00D01DCD">
      <w:pPr>
        <w:jc w:val="center"/>
        <w:rPr>
          <w:rFonts w:ascii="Arial" w:hAnsi="Arial" w:cs="Arial"/>
          <w:bCs/>
          <w:sz w:val="18"/>
          <w:szCs w:val="18"/>
        </w:rPr>
      </w:pPr>
      <w:r w:rsidRPr="00FC26AE">
        <w:rPr>
          <w:rFonts w:ascii="Arial" w:hAnsi="Arial" w:cs="Arial"/>
          <w:bCs/>
          <w:sz w:val="18"/>
          <w:szCs w:val="18"/>
        </w:rPr>
        <w:t xml:space="preserve">Email to </w:t>
      </w:r>
      <w:hyperlink r:id="rId8" w:history="1">
        <w:r w:rsidRPr="00FC26AE">
          <w:rPr>
            <w:rStyle w:val="Hyperlink"/>
            <w:rFonts w:ascii="Arial" w:hAnsi="Arial" w:cs="Arial"/>
            <w:bCs/>
            <w:sz w:val="18"/>
            <w:szCs w:val="18"/>
          </w:rPr>
          <w:t>ipsc@hawaii.gov</w:t>
        </w:r>
      </w:hyperlink>
    </w:p>
    <w:p w14:paraId="09F836DC" w14:textId="77777777" w:rsidR="00E04C5E" w:rsidRDefault="00E04C5E" w:rsidP="00D01DC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C4668D2" w14:textId="77777777" w:rsidR="00D01DCD" w:rsidRPr="00FC26AE" w:rsidRDefault="00D01DCD" w:rsidP="00D01DC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C26AE">
        <w:rPr>
          <w:rFonts w:ascii="Arial" w:hAnsi="Arial" w:cs="Arial"/>
          <w:b/>
          <w:bCs/>
          <w:sz w:val="18"/>
          <w:szCs w:val="18"/>
        </w:rPr>
        <w:t>Information Privacy and Security Council</w:t>
      </w:r>
    </w:p>
    <w:p w14:paraId="30BC4A36" w14:textId="71B2E849" w:rsidR="00D01DCD" w:rsidRPr="00FC26AE" w:rsidRDefault="00D01DCD" w:rsidP="00D01D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C26AE">
        <w:rPr>
          <w:rFonts w:ascii="Arial" w:hAnsi="Arial" w:cs="Arial"/>
          <w:sz w:val="18"/>
          <w:szCs w:val="18"/>
        </w:rPr>
        <w:t xml:space="preserve">1177 </w:t>
      </w:r>
      <w:proofErr w:type="spellStart"/>
      <w:r w:rsidRPr="00FC26AE">
        <w:rPr>
          <w:rFonts w:ascii="Arial" w:hAnsi="Arial" w:cs="Arial"/>
          <w:sz w:val="18"/>
          <w:szCs w:val="18"/>
        </w:rPr>
        <w:t>Alakea</w:t>
      </w:r>
      <w:proofErr w:type="spellEnd"/>
      <w:r w:rsidRPr="00FC26AE">
        <w:rPr>
          <w:rFonts w:ascii="Arial" w:hAnsi="Arial" w:cs="Arial"/>
          <w:sz w:val="18"/>
          <w:szCs w:val="18"/>
        </w:rPr>
        <w:t xml:space="preserve"> St., Room 503, Honolulu, HI </w:t>
      </w:r>
      <w:r w:rsidR="00AC0E00">
        <w:rPr>
          <w:rFonts w:ascii="Arial" w:hAnsi="Arial" w:cs="Arial"/>
          <w:sz w:val="18"/>
          <w:szCs w:val="18"/>
        </w:rPr>
        <w:t xml:space="preserve"> </w:t>
      </w:r>
      <w:r w:rsidRPr="00FC26AE">
        <w:rPr>
          <w:rFonts w:ascii="Arial" w:hAnsi="Arial" w:cs="Arial"/>
          <w:sz w:val="18"/>
          <w:szCs w:val="18"/>
        </w:rPr>
        <w:t>96813</w:t>
      </w:r>
    </w:p>
    <w:p w14:paraId="4277B6FC" w14:textId="30539A0A" w:rsidR="00D01DCD" w:rsidRDefault="00D01DCD" w:rsidP="00D01D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FC26AE">
        <w:rPr>
          <w:rFonts w:ascii="Arial" w:hAnsi="Arial" w:cs="Arial"/>
          <w:sz w:val="18"/>
          <w:szCs w:val="18"/>
        </w:rPr>
        <w:t>Main</w:t>
      </w:r>
      <w:proofErr w:type="gramStart"/>
      <w:r w:rsidRPr="00FC26AE">
        <w:rPr>
          <w:rFonts w:ascii="Arial" w:hAnsi="Arial" w:cs="Arial"/>
          <w:sz w:val="18"/>
          <w:szCs w:val="18"/>
        </w:rPr>
        <w:t>:</w:t>
      </w:r>
      <w:r w:rsidR="00AC0E00">
        <w:rPr>
          <w:rFonts w:ascii="Arial" w:hAnsi="Arial" w:cs="Arial"/>
          <w:sz w:val="18"/>
          <w:szCs w:val="18"/>
        </w:rPr>
        <w:t xml:space="preserve"> </w:t>
      </w:r>
      <w:r w:rsidRPr="00FC26AE">
        <w:rPr>
          <w:rFonts w:ascii="Arial" w:hAnsi="Arial" w:cs="Arial"/>
          <w:sz w:val="18"/>
          <w:szCs w:val="18"/>
        </w:rPr>
        <w:t> (</w:t>
      </w:r>
      <w:proofErr w:type="gramEnd"/>
      <w:r w:rsidRPr="00FC26AE">
        <w:rPr>
          <w:rFonts w:ascii="Arial" w:hAnsi="Arial" w:cs="Arial"/>
          <w:sz w:val="18"/>
          <w:szCs w:val="18"/>
        </w:rPr>
        <w:t>808) 586-6000</w:t>
      </w:r>
    </w:p>
    <w:p w14:paraId="58C7932A" w14:textId="77777777" w:rsidR="00FC26AE" w:rsidRPr="00FC26AE" w:rsidRDefault="00FC26AE" w:rsidP="00D01D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E2936E" w14:textId="6149B5F5" w:rsidR="00D01DCD" w:rsidRPr="00FC26AE" w:rsidRDefault="00ED7FC2" w:rsidP="00FC26AE">
      <w:pPr>
        <w:jc w:val="center"/>
        <w:rPr>
          <w:rFonts w:ascii="Arial" w:hAnsi="Arial" w:cs="Arial"/>
          <w:bCs/>
          <w:sz w:val="18"/>
          <w:szCs w:val="18"/>
        </w:rPr>
      </w:pPr>
      <w:r w:rsidRPr="00FC26AE">
        <w:rPr>
          <w:rFonts w:ascii="Arial" w:hAnsi="Arial" w:cs="Arial"/>
          <w:bCs/>
          <w:sz w:val="18"/>
          <w:szCs w:val="18"/>
        </w:rPr>
        <w:t>Questions</w:t>
      </w:r>
      <w:r w:rsidR="00AC0E00">
        <w:rPr>
          <w:rFonts w:ascii="Arial" w:hAnsi="Arial" w:cs="Arial"/>
          <w:bCs/>
          <w:sz w:val="18"/>
          <w:szCs w:val="18"/>
        </w:rPr>
        <w:t xml:space="preserve">?  </w:t>
      </w:r>
      <w:r w:rsidR="00D01DCD" w:rsidRPr="00FC26AE">
        <w:rPr>
          <w:rFonts w:ascii="Arial" w:hAnsi="Arial" w:cs="Arial"/>
          <w:bCs/>
          <w:sz w:val="18"/>
          <w:szCs w:val="18"/>
        </w:rPr>
        <w:t>C</w:t>
      </w:r>
      <w:r w:rsidR="00D01DCD" w:rsidRPr="00FC26AE">
        <w:rPr>
          <w:rFonts w:ascii="Arial" w:hAnsi="Arial" w:cs="Arial"/>
          <w:color w:val="262626"/>
          <w:sz w:val="18"/>
          <w:szCs w:val="18"/>
        </w:rPr>
        <w:t>ontact Keith DeMello</w:t>
      </w:r>
      <w:r w:rsidR="00AC0E00">
        <w:rPr>
          <w:rFonts w:ascii="Arial" w:hAnsi="Arial" w:cs="Arial"/>
          <w:color w:val="262626"/>
          <w:sz w:val="18"/>
          <w:szCs w:val="18"/>
        </w:rPr>
        <w:t xml:space="preserve"> </w:t>
      </w:r>
      <w:hyperlink r:id="rId9" w:history="1">
        <w:r w:rsidR="00AC0E00" w:rsidRPr="001333A2">
          <w:rPr>
            <w:rStyle w:val="Hyperlink"/>
            <w:rFonts w:ascii="Arial" w:hAnsi="Arial" w:cs="Arial"/>
            <w:sz w:val="18"/>
            <w:szCs w:val="18"/>
          </w:rPr>
          <w:t>keith.demello@hawaii.gov</w:t>
        </w:r>
      </w:hyperlink>
      <w:r w:rsidR="00AC0E00">
        <w:rPr>
          <w:rFonts w:ascii="Arial" w:hAnsi="Arial" w:cs="Arial"/>
          <w:color w:val="262626"/>
          <w:sz w:val="18"/>
          <w:szCs w:val="18"/>
        </w:rPr>
        <w:t xml:space="preserve"> or </w:t>
      </w:r>
      <w:r w:rsidR="00D01DCD" w:rsidRPr="00FC26AE">
        <w:rPr>
          <w:rFonts w:ascii="Arial" w:hAnsi="Arial" w:cs="Arial"/>
          <w:color w:val="262626"/>
          <w:sz w:val="18"/>
          <w:szCs w:val="18"/>
        </w:rPr>
        <w:t>(808) 586-1920 ext. 325</w:t>
      </w:r>
      <w:r w:rsidR="00D926AE" w:rsidRPr="00FC26AE">
        <w:rPr>
          <w:rFonts w:ascii="Arial" w:hAnsi="Arial" w:cs="Arial"/>
          <w:color w:val="262626"/>
          <w:sz w:val="18"/>
          <w:szCs w:val="18"/>
        </w:rPr>
        <w:t>.</w:t>
      </w:r>
    </w:p>
    <w:sectPr w:rsidR="00D01DCD" w:rsidRPr="00FC26AE" w:rsidSect="00FC26AE">
      <w:footerReference w:type="defaul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D095" w14:textId="77777777" w:rsidR="00251AC8" w:rsidRDefault="00251AC8" w:rsidP="00FC26AE">
      <w:r>
        <w:separator/>
      </w:r>
    </w:p>
  </w:endnote>
  <w:endnote w:type="continuationSeparator" w:id="0">
    <w:p w14:paraId="419150BD" w14:textId="77777777" w:rsidR="00251AC8" w:rsidRDefault="00251AC8" w:rsidP="00FC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BF48" w14:textId="77777777" w:rsidR="00FC26AE" w:rsidRDefault="00FC26AE" w:rsidP="00FC26AE">
    <w:pPr>
      <w:pStyle w:val="Footer"/>
      <w:jc w:val="center"/>
      <w:rPr>
        <w:rFonts w:ascii="Arial" w:hAnsi="Arial" w:cs="Arial"/>
        <w:sz w:val="18"/>
        <w:szCs w:val="18"/>
      </w:rPr>
    </w:pPr>
  </w:p>
  <w:p w14:paraId="745B7379" w14:textId="675D44B5" w:rsidR="00FC26AE" w:rsidRPr="00FC26AE" w:rsidRDefault="00FC26AE" w:rsidP="00FC26AE">
    <w:pPr>
      <w:pStyle w:val="Footer"/>
      <w:jc w:val="center"/>
      <w:rPr>
        <w:rFonts w:ascii="Arial" w:hAnsi="Arial" w:cs="Arial"/>
        <w:sz w:val="18"/>
        <w:szCs w:val="18"/>
      </w:rPr>
    </w:pPr>
    <w:r w:rsidRPr="00FC26AE">
      <w:rPr>
        <w:rFonts w:ascii="Arial" w:hAnsi="Arial" w:cs="Arial"/>
        <w:sz w:val="18"/>
        <w:szCs w:val="18"/>
      </w:rPr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8B64" w14:textId="77777777" w:rsidR="00FC26AE" w:rsidRDefault="00FC26AE" w:rsidP="00FC26AE">
    <w:pPr>
      <w:pStyle w:val="Footer"/>
      <w:jc w:val="center"/>
      <w:rPr>
        <w:rFonts w:ascii="Arial" w:hAnsi="Arial" w:cs="Arial"/>
        <w:sz w:val="18"/>
        <w:szCs w:val="18"/>
      </w:rPr>
    </w:pPr>
  </w:p>
  <w:p w14:paraId="28CF14B8" w14:textId="658FB871" w:rsidR="00FC26AE" w:rsidRPr="00FC26AE" w:rsidRDefault="00FC26AE" w:rsidP="00FC26A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Pr="00FC26AE">
      <w:rPr>
        <w:rFonts w:ascii="Arial" w:hAnsi="Arial"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DD2E" w14:textId="77777777" w:rsidR="00251AC8" w:rsidRDefault="00251AC8" w:rsidP="00FC26AE">
      <w:r>
        <w:separator/>
      </w:r>
    </w:p>
  </w:footnote>
  <w:footnote w:type="continuationSeparator" w:id="0">
    <w:p w14:paraId="2DCFA21B" w14:textId="77777777" w:rsidR="00251AC8" w:rsidRDefault="00251AC8" w:rsidP="00FC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2992E3"/>
    <w:multiLevelType w:val="hybridMultilevel"/>
    <w:tmpl w:val="5618B2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D81138"/>
    <w:multiLevelType w:val="hybridMultilevel"/>
    <w:tmpl w:val="24C573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5AAD87"/>
    <w:multiLevelType w:val="hybridMultilevel"/>
    <w:tmpl w:val="19EFA9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1675D9"/>
    <w:multiLevelType w:val="hybridMultilevel"/>
    <w:tmpl w:val="8B34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9FC"/>
    <w:multiLevelType w:val="hybridMultilevel"/>
    <w:tmpl w:val="1C46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C2"/>
    <w:rsid w:val="000A6456"/>
    <w:rsid w:val="001706F6"/>
    <w:rsid w:val="00251AC8"/>
    <w:rsid w:val="00254FCA"/>
    <w:rsid w:val="002B0FCE"/>
    <w:rsid w:val="003A5EF3"/>
    <w:rsid w:val="003C0A43"/>
    <w:rsid w:val="004709C5"/>
    <w:rsid w:val="00487628"/>
    <w:rsid w:val="004946CA"/>
    <w:rsid w:val="004C525C"/>
    <w:rsid w:val="004D7E2B"/>
    <w:rsid w:val="0052306B"/>
    <w:rsid w:val="00625AA9"/>
    <w:rsid w:val="00650A9D"/>
    <w:rsid w:val="006A2828"/>
    <w:rsid w:val="006C69D3"/>
    <w:rsid w:val="006F0D58"/>
    <w:rsid w:val="00761364"/>
    <w:rsid w:val="007D69DB"/>
    <w:rsid w:val="008515E6"/>
    <w:rsid w:val="008C2815"/>
    <w:rsid w:val="00947EC5"/>
    <w:rsid w:val="009E1C41"/>
    <w:rsid w:val="00AC0E00"/>
    <w:rsid w:val="00C309B8"/>
    <w:rsid w:val="00C571E5"/>
    <w:rsid w:val="00CD5DDA"/>
    <w:rsid w:val="00D01DCD"/>
    <w:rsid w:val="00D926AE"/>
    <w:rsid w:val="00DD3422"/>
    <w:rsid w:val="00DE7C32"/>
    <w:rsid w:val="00E04C5E"/>
    <w:rsid w:val="00E07B51"/>
    <w:rsid w:val="00E30582"/>
    <w:rsid w:val="00E51054"/>
    <w:rsid w:val="00ED7FC2"/>
    <w:rsid w:val="00EF3C3B"/>
    <w:rsid w:val="00F22F35"/>
    <w:rsid w:val="00F40A74"/>
    <w:rsid w:val="00FA5B17"/>
    <w:rsid w:val="00FB413A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2912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FC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9">
    <w:name w:val="CM9"/>
    <w:basedOn w:val="Default"/>
    <w:next w:val="Default"/>
    <w:uiPriority w:val="99"/>
    <w:rsid w:val="00ED7FC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D7FC2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ED7FC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ED7FC2"/>
    <w:rPr>
      <w:color w:val="auto"/>
    </w:rPr>
  </w:style>
  <w:style w:type="table" w:styleId="TableGrid">
    <w:name w:val="Table Grid"/>
    <w:basedOn w:val="TableNormal"/>
    <w:uiPriority w:val="39"/>
    <w:rsid w:val="002B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D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AE"/>
  </w:style>
  <w:style w:type="paragraph" w:styleId="Footer">
    <w:name w:val="footer"/>
    <w:basedOn w:val="Normal"/>
    <w:link w:val="FooterChar"/>
    <w:uiPriority w:val="99"/>
    <w:unhideWhenUsed/>
    <w:rsid w:val="00FC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ipsc@hawaii.gov" TargetMode="Externa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th.demello@hawaii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E9F5CB1B1AC419D9FAAC6D418FCDF" ma:contentTypeVersion="2" ma:contentTypeDescription="Create a new document." ma:contentTypeScope="" ma:versionID="a2411b8fbc0039ccbb4e5edf3dc6e747">
  <xsd:schema xmlns:xsd="http://www.w3.org/2001/XMLSchema" xmlns:xs="http://www.w3.org/2001/XMLSchema" xmlns:p="http://schemas.microsoft.com/office/2006/metadata/properties" xmlns:ns2="ef133dbd-749f-4da8-ad1a-23dbacc52cc7" targetNamespace="http://schemas.microsoft.com/office/2006/metadata/properties" ma:root="true" ma:fieldsID="8d20473acb47a51984145abaf2af0858" ns2:_="">
    <xsd:import namespace="ef133dbd-749f-4da8-ad1a-23dbacc52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33dbd-749f-4da8-ad1a-23dbacc5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75F38-3327-A148-A347-01149E5A5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A7558-D7C2-45E3-9940-4B6F879D97CE}"/>
</file>

<file path=customXml/itemProps3.xml><?xml version="1.0" encoding="utf-8"?>
<ds:datastoreItem xmlns:ds="http://schemas.openxmlformats.org/officeDocument/2006/customXml" ds:itemID="{ACFC4403-9942-40FF-A414-D8930A2CBD44}"/>
</file>

<file path=customXml/itemProps4.xml><?xml version="1.0" encoding="utf-8"?>
<ds:datastoreItem xmlns:ds="http://schemas.openxmlformats.org/officeDocument/2006/customXml" ds:itemID="{DF3676C8-ACCB-41D4-98C5-C78DDD7C0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3765</Characters>
  <Application>Microsoft Macintosh Word</Application>
  <DocSecurity>0</DocSecurity>
  <Lines>129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Hawaii</Company>
  <LinksUpToDate>false</LinksUpToDate>
  <CharactersWithSpaces>4406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IPSC</dc:creator>
  <cp:keywords/>
  <dc:description/>
  <cp:lastModifiedBy>DeMello, Keith A</cp:lastModifiedBy>
  <cp:revision>4</cp:revision>
  <dcterms:created xsi:type="dcterms:W3CDTF">2015-09-14T21:54:00Z</dcterms:created>
  <dcterms:modified xsi:type="dcterms:W3CDTF">2015-09-14T22:08:00Z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0x0101000F5E9F5CB1B1AC419D9FAAC6D418FCDF</vt:lpwstr>
  </property>
</Properties>
</file>